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02AD" w14:textId="34EE8499" w:rsidR="00B647DF" w:rsidRDefault="00B647DF">
      <w:pPr>
        <w:pStyle w:val="BodyText"/>
        <w:ind w:left="100" w:right="-38"/>
        <w:rPr>
          <w:rFonts w:ascii="Times New Roman"/>
          <w:sz w:val="20"/>
        </w:rPr>
      </w:pPr>
    </w:p>
    <w:p w14:paraId="342A6A36" w14:textId="4CC86322" w:rsidR="00B647DF" w:rsidRDefault="00B647DF">
      <w:pPr>
        <w:pStyle w:val="BodyText"/>
        <w:rPr>
          <w:rFonts w:ascii="Times New Roman"/>
          <w:sz w:val="20"/>
        </w:rPr>
      </w:pPr>
    </w:p>
    <w:p w14:paraId="5A395868" w14:textId="4DC32C99" w:rsidR="00B647DF" w:rsidRPr="00250100" w:rsidRDefault="00250100" w:rsidP="00250100">
      <w:pPr>
        <w:pStyle w:val="BodyText"/>
        <w:spacing w:before="3"/>
        <w:jc w:val="center"/>
        <w:rPr>
          <w:b/>
        </w:rPr>
      </w:pPr>
      <w:r w:rsidRPr="00250100">
        <w:rPr>
          <w:b/>
        </w:rPr>
        <w:t>Agency Logo and Sponsors Logos</w:t>
      </w:r>
    </w:p>
    <w:p w14:paraId="21216560" w14:textId="3F9B6875" w:rsidR="00250100" w:rsidRDefault="00250100" w:rsidP="00250100">
      <w:pPr>
        <w:pStyle w:val="p2"/>
      </w:pPr>
    </w:p>
    <w:p w14:paraId="193ACDDF" w14:textId="5AC0C490" w:rsidR="00250100" w:rsidRPr="00250100" w:rsidRDefault="00250100" w:rsidP="00250100">
      <w:pPr>
        <w:pStyle w:val="p3"/>
        <w:rPr>
          <w:sz w:val="40"/>
          <w:szCs w:val="40"/>
        </w:rPr>
      </w:pPr>
      <w:r w:rsidRPr="00250100">
        <w:rPr>
          <w:rStyle w:val="s1"/>
          <w:b/>
          <w:bCs/>
          <w:sz w:val="40"/>
          <w:szCs w:val="40"/>
        </w:rPr>
        <w:t>A Special Law Enforcement &amp; Safety Event!</w:t>
      </w:r>
    </w:p>
    <w:p w14:paraId="7FF8AE1D" w14:textId="25EED2D6" w:rsidR="00250100" w:rsidRPr="00250100" w:rsidRDefault="00250100" w:rsidP="00250100">
      <w:pPr>
        <w:pStyle w:val="p4"/>
        <w:rPr>
          <w:sz w:val="40"/>
          <w:szCs w:val="40"/>
        </w:rPr>
      </w:pPr>
      <w:r w:rsidRPr="00250100">
        <w:rPr>
          <w:rStyle w:val="s1"/>
          <w:b/>
          <w:bCs/>
          <w:sz w:val="40"/>
          <w:szCs w:val="40"/>
        </w:rPr>
        <w:t>Preview and Tour “Wake Up Call”</w:t>
      </w:r>
    </w:p>
    <w:p w14:paraId="023C8108" w14:textId="65F15A75" w:rsidR="00250100" w:rsidRPr="00250100" w:rsidRDefault="00250100" w:rsidP="00250100">
      <w:pPr>
        <w:pStyle w:val="p5"/>
        <w:rPr>
          <w:sz w:val="40"/>
          <w:szCs w:val="40"/>
        </w:rPr>
      </w:pPr>
      <w:r w:rsidRPr="00250100">
        <w:rPr>
          <w:rStyle w:val="s2"/>
          <w:rFonts w:ascii="Arial" w:hAnsi="Arial"/>
          <w:b/>
          <w:bCs/>
          <w:sz w:val="40"/>
          <w:szCs w:val="40"/>
        </w:rPr>
        <w:t>DATE</w:t>
      </w:r>
      <w:r w:rsidRPr="00250100">
        <w:rPr>
          <w:b/>
          <w:bCs/>
          <w:sz w:val="40"/>
          <w:szCs w:val="40"/>
        </w:rPr>
        <w:br/>
      </w:r>
      <w:r w:rsidRPr="00250100">
        <w:rPr>
          <w:rStyle w:val="s1"/>
          <w:b/>
          <w:bCs/>
          <w:sz w:val="40"/>
          <w:szCs w:val="40"/>
        </w:rPr>
        <w:t>Open House from Time</w:t>
      </w:r>
      <w:r w:rsidRPr="00250100">
        <w:rPr>
          <w:b/>
          <w:bCs/>
          <w:sz w:val="40"/>
          <w:szCs w:val="40"/>
        </w:rPr>
        <w:br/>
      </w:r>
      <w:r w:rsidRPr="00250100">
        <w:rPr>
          <w:rStyle w:val="s1"/>
          <w:b/>
          <w:bCs/>
          <w:sz w:val="40"/>
          <w:szCs w:val="40"/>
        </w:rPr>
        <w:t>Location</w:t>
      </w:r>
    </w:p>
    <w:p w14:paraId="662EB1FF" w14:textId="77777777" w:rsidR="00250100" w:rsidRPr="00D61CCD" w:rsidRDefault="00250100" w:rsidP="00250100">
      <w:pPr>
        <w:pStyle w:val="p6"/>
        <w:rPr>
          <w:rFonts w:ascii="Arial" w:hAnsi="Arial" w:cs="Arial"/>
        </w:rPr>
      </w:pPr>
    </w:p>
    <w:p w14:paraId="286F7648" w14:textId="3FD1BA5D" w:rsidR="00250100" w:rsidRPr="00D61CCD" w:rsidRDefault="00250100" w:rsidP="00250100">
      <w:pPr>
        <w:pStyle w:val="p7"/>
        <w:rPr>
          <w:sz w:val="24"/>
          <w:szCs w:val="24"/>
        </w:rPr>
      </w:pPr>
      <w:r w:rsidRPr="00D61CCD">
        <w:rPr>
          <w:rStyle w:val="s1"/>
          <w:sz w:val="24"/>
          <w:szCs w:val="24"/>
        </w:rPr>
        <w:t>This is a special invitation for all law enforcement, fire departments, and first responders to preview and have a mini-tour of the “</w:t>
      </w:r>
      <w:r w:rsidRPr="00D61CCD">
        <w:rPr>
          <w:rStyle w:val="s1"/>
          <w:b/>
          <w:bCs/>
          <w:sz w:val="24"/>
          <w:szCs w:val="24"/>
        </w:rPr>
        <w:t>Wake Up Call</w:t>
      </w:r>
      <w:r w:rsidRPr="00D61CCD">
        <w:rPr>
          <w:rStyle w:val="s1"/>
          <w:sz w:val="24"/>
          <w:szCs w:val="24"/>
        </w:rPr>
        <w:t>”, a life-size exhibit of a teen’s bedroom with more than 20 “red flags” that can signal drug or alcohol use.</w:t>
      </w:r>
    </w:p>
    <w:p w14:paraId="57196F30" w14:textId="5CBC46CE" w:rsidR="00250100" w:rsidRPr="00D61CCD" w:rsidRDefault="00250100" w:rsidP="00250100">
      <w:pPr>
        <w:pStyle w:val="p8"/>
        <w:rPr>
          <w:sz w:val="24"/>
          <w:szCs w:val="24"/>
        </w:rPr>
      </w:pPr>
      <w:r w:rsidRPr="00D61CCD">
        <w:rPr>
          <w:sz w:val="24"/>
          <w:szCs w:val="24"/>
        </w:rPr>
        <w:br/>
      </w:r>
      <w:r w:rsidRPr="00D61CCD">
        <w:rPr>
          <w:rStyle w:val="s1"/>
          <w:sz w:val="24"/>
          <w:szCs w:val="24"/>
        </w:rPr>
        <w:t>You will also be able to learn about opportunities for your department to possibly become involved in this public education program. “</w:t>
      </w:r>
      <w:r w:rsidRPr="00D61CCD">
        <w:rPr>
          <w:rStyle w:val="s1"/>
          <w:b/>
          <w:bCs/>
          <w:sz w:val="24"/>
          <w:szCs w:val="24"/>
        </w:rPr>
        <w:t>Wake Up Call</w:t>
      </w:r>
      <w:r w:rsidRPr="00D61CCD">
        <w:rPr>
          <w:rStyle w:val="s1"/>
          <w:sz w:val="24"/>
          <w:szCs w:val="24"/>
        </w:rPr>
        <w:t>”</w:t>
      </w:r>
      <w:r w:rsidRPr="00D61CCD">
        <w:rPr>
          <w:rStyle w:val="apple-converted-space"/>
          <w:sz w:val="24"/>
          <w:szCs w:val="24"/>
        </w:rPr>
        <w:t xml:space="preserve"> is</w:t>
      </w:r>
      <w:r w:rsidRPr="00D61CCD">
        <w:rPr>
          <w:rStyle w:val="s1"/>
          <w:sz w:val="24"/>
          <w:szCs w:val="24"/>
        </w:rPr>
        <w:t xml:space="preserve"> provided by </w:t>
      </w:r>
      <w:r w:rsidRPr="00D61CCD">
        <w:rPr>
          <w:rStyle w:val="s1"/>
          <w:b/>
          <w:bCs/>
          <w:sz w:val="24"/>
          <w:szCs w:val="24"/>
        </w:rPr>
        <w:t>Your Agency</w:t>
      </w:r>
      <w:r w:rsidRPr="00D61CCD">
        <w:rPr>
          <w:rStyle w:val="s3"/>
          <w:rFonts w:ascii="Arial" w:hAnsi="Arial"/>
          <w:sz w:val="24"/>
          <w:szCs w:val="24"/>
        </w:rPr>
        <w:t>.</w:t>
      </w:r>
    </w:p>
    <w:p w14:paraId="05CB65C6" w14:textId="1DDF6F8B" w:rsidR="00250100" w:rsidRPr="00D61CCD" w:rsidRDefault="004E12CA" w:rsidP="00250100">
      <w:pPr>
        <w:pStyle w:val="p8"/>
        <w:rPr>
          <w:sz w:val="24"/>
          <w:szCs w:val="24"/>
        </w:rPr>
      </w:pPr>
      <w:r w:rsidRPr="00D61CCD">
        <w:rPr>
          <w:rStyle w:val="s1"/>
          <w:sz w:val="24"/>
          <w:szCs w:val="24"/>
        </w:rPr>
        <w:br/>
      </w:r>
      <w:r w:rsidR="00250100" w:rsidRPr="00D61CCD">
        <w:rPr>
          <w:rStyle w:val="s1"/>
          <w:sz w:val="24"/>
          <w:szCs w:val="24"/>
        </w:rPr>
        <w:t xml:space="preserve">This unique drug and alcohol awareness program will be available to all parents, educators, and community members during </w:t>
      </w:r>
      <w:r w:rsidR="00250100" w:rsidRPr="00D61CCD">
        <w:rPr>
          <w:rStyle w:val="s1"/>
          <w:b/>
          <w:bCs/>
          <w:sz w:val="24"/>
          <w:szCs w:val="24"/>
        </w:rPr>
        <w:t>Time Frame</w:t>
      </w:r>
      <w:r w:rsidR="00250100" w:rsidRPr="00D61CCD">
        <w:rPr>
          <w:rStyle w:val="s1"/>
          <w:sz w:val="24"/>
          <w:szCs w:val="24"/>
        </w:rPr>
        <w:t xml:space="preserve">. Public tour hours will be available from </w:t>
      </w:r>
      <w:r w:rsidR="00250100" w:rsidRPr="00D61CCD">
        <w:rPr>
          <w:rStyle w:val="s1"/>
          <w:b/>
          <w:bCs/>
          <w:sz w:val="24"/>
          <w:szCs w:val="24"/>
        </w:rPr>
        <w:t>Dates</w:t>
      </w:r>
      <w:r w:rsidR="00250100" w:rsidRPr="00D61CCD">
        <w:rPr>
          <w:rStyle w:val="s1"/>
          <w:sz w:val="24"/>
          <w:szCs w:val="24"/>
        </w:rPr>
        <w:t xml:space="preserve"> and private tours for groups of 8 or more adults can be arranged </w:t>
      </w:r>
      <w:r w:rsidR="00250100" w:rsidRPr="00D61CCD">
        <w:rPr>
          <w:rStyle w:val="s1"/>
          <w:b/>
          <w:bCs/>
          <w:sz w:val="24"/>
          <w:szCs w:val="24"/>
        </w:rPr>
        <w:t>When</w:t>
      </w:r>
      <w:r w:rsidR="00250100" w:rsidRPr="00D61CCD">
        <w:rPr>
          <w:rStyle w:val="s1"/>
          <w:sz w:val="24"/>
          <w:szCs w:val="24"/>
        </w:rPr>
        <w:t xml:space="preserve">. To set up a private tour call the </w:t>
      </w:r>
      <w:r w:rsidR="00250100" w:rsidRPr="00D61CCD">
        <w:rPr>
          <w:rStyle w:val="s1"/>
          <w:b/>
          <w:bCs/>
          <w:sz w:val="24"/>
          <w:szCs w:val="24"/>
        </w:rPr>
        <w:t>Your Agency</w:t>
      </w:r>
      <w:r w:rsidR="00250100" w:rsidRPr="00D61CCD">
        <w:rPr>
          <w:rStyle w:val="s1"/>
          <w:sz w:val="24"/>
          <w:szCs w:val="24"/>
        </w:rPr>
        <w:t xml:space="preserve"> office at </w:t>
      </w:r>
      <w:r w:rsidR="00250100" w:rsidRPr="00D61CCD">
        <w:rPr>
          <w:rStyle w:val="s1"/>
          <w:b/>
          <w:bCs/>
          <w:sz w:val="24"/>
          <w:szCs w:val="24"/>
        </w:rPr>
        <w:t>Number</w:t>
      </w:r>
      <w:r w:rsidR="00250100" w:rsidRPr="00D61CCD">
        <w:rPr>
          <w:rStyle w:val="s1"/>
          <w:sz w:val="24"/>
          <w:szCs w:val="24"/>
        </w:rPr>
        <w:t xml:space="preserve"> or email </w:t>
      </w:r>
      <w:proofErr w:type="spellStart"/>
      <w:r w:rsidR="00250100" w:rsidRPr="00D61CCD">
        <w:rPr>
          <w:rStyle w:val="s1"/>
          <w:b/>
          <w:bCs/>
          <w:sz w:val="24"/>
          <w:szCs w:val="24"/>
        </w:rPr>
        <w:t>Email</w:t>
      </w:r>
      <w:proofErr w:type="spellEnd"/>
      <w:r w:rsidR="00250100" w:rsidRPr="00D61CCD">
        <w:rPr>
          <w:rStyle w:val="s1"/>
          <w:sz w:val="24"/>
          <w:szCs w:val="24"/>
        </w:rPr>
        <w:t xml:space="preserve">. More information is contained in the accompanying event flyer or at </w:t>
      </w:r>
      <w:r w:rsidR="00250100" w:rsidRPr="00D61CCD">
        <w:rPr>
          <w:rStyle w:val="s1"/>
          <w:b/>
          <w:bCs/>
          <w:sz w:val="24"/>
          <w:szCs w:val="24"/>
        </w:rPr>
        <w:t>Agency Website</w:t>
      </w:r>
      <w:r w:rsidR="00250100" w:rsidRPr="00D61CCD">
        <w:rPr>
          <w:rStyle w:val="s3"/>
          <w:rFonts w:ascii="Arial" w:hAnsi="Arial"/>
          <w:sz w:val="24"/>
          <w:szCs w:val="24"/>
        </w:rPr>
        <w:t>.</w:t>
      </w:r>
    </w:p>
    <w:p w14:paraId="670C0E88" w14:textId="685E3160" w:rsidR="00250100" w:rsidRPr="00D61CCD" w:rsidRDefault="00250100" w:rsidP="00250100">
      <w:pPr>
        <w:pStyle w:val="p9"/>
        <w:rPr>
          <w:sz w:val="24"/>
          <w:szCs w:val="24"/>
        </w:rPr>
      </w:pPr>
      <w:r w:rsidRPr="00D61CCD">
        <w:rPr>
          <w:rStyle w:val="s1"/>
          <w:sz w:val="24"/>
          <w:szCs w:val="24"/>
        </w:rPr>
        <w:t xml:space="preserve">We hope you will join us for this sneak preview on </w:t>
      </w:r>
      <w:r w:rsidRPr="00D61CCD">
        <w:rPr>
          <w:rStyle w:val="s1"/>
          <w:b/>
          <w:bCs/>
          <w:sz w:val="24"/>
          <w:szCs w:val="24"/>
        </w:rPr>
        <w:t>Date</w:t>
      </w:r>
      <w:r w:rsidRPr="00D61CCD">
        <w:rPr>
          <w:rStyle w:val="s1"/>
          <w:sz w:val="24"/>
          <w:szCs w:val="24"/>
        </w:rPr>
        <w:t>!</w:t>
      </w:r>
    </w:p>
    <w:p w14:paraId="54965AAF" w14:textId="77777777" w:rsidR="00250100" w:rsidRPr="00D61CCD" w:rsidRDefault="00250100" w:rsidP="00250100">
      <w:pPr>
        <w:pStyle w:val="p10"/>
        <w:rPr>
          <w:rFonts w:ascii="Arial" w:hAnsi="Arial" w:cs="Arial"/>
        </w:rPr>
      </w:pPr>
    </w:p>
    <w:p w14:paraId="724C2C75" w14:textId="77777777" w:rsidR="00852A4C" w:rsidRPr="00D61CCD" w:rsidRDefault="00250100" w:rsidP="00852A4C">
      <w:pPr>
        <w:pStyle w:val="p11"/>
        <w:rPr>
          <w:rStyle w:val="s1"/>
          <w:sz w:val="24"/>
          <w:szCs w:val="24"/>
        </w:rPr>
      </w:pPr>
      <w:r w:rsidRPr="00D61CCD">
        <w:rPr>
          <w:rStyle w:val="s1"/>
          <w:sz w:val="24"/>
          <w:szCs w:val="24"/>
        </w:rPr>
        <w:t xml:space="preserve">We would like to acknowledge </w:t>
      </w:r>
      <w:r w:rsidRPr="00D61CCD">
        <w:rPr>
          <w:rStyle w:val="s1"/>
          <w:b/>
          <w:bCs/>
          <w:sz w:val="24"/>
          <w:szCs w:val="24"/>
        </w:rPr>
        <w:t>Sponsors</w:t>
      </w:r>
      <w:r w:rsidRPr="00D61CCD">
        <w:rPr>
          <w:rStyle w:val="s1"/>
          <w:sz w:val="24"/>
          <w:szCs w:val="24"/>
        </w:rPr>
        <w:t xml:space="preserve"> for their financial support. These contributions enable us to provide this exhibit, tours, and additional educational materials to the public free of charge.</w:t>
      </w:r>
    </w:p>
    <w:p w14:paraId="477B5663" w14:textId="77777777" w:rsidR="00852A4C" w:rsidRPr="00D61CCD" w:rsidRDefault="00852A4C" w:rsidP="00852A4C">
      <w:pPr>
        <w:pStyle w:val="p11"/>
        <w:rPr>
          <w:rStyle w:val="s1"/>
          <w:sz w:val="24"/>
          <w:szCs w:val="24"/>
        </w:rPr>
      </w:pPr>
    </w:p>
    <w:p w14:paraId="351353FA" w14:textId="1871B5E5" w:rsidR="00D61CCD" w:rsidRPr="00D61CCD" w:rsidRDefault="00D61CCD" w:rsidP="00D61CCD">
      <w:pPr>
        <w:widowControl/>
        <w:rPr>
          <w:rFonts w:eastAsiaTheme="minorHAnsi"/>
          <w:sz w:val="24"/>
          <w:szCs w:val="24"/>
        </w:rPr>
      </w:pPr>
      <w:r w:rsidRPr="00D61CCD">
        <w:rPr>
          <w:rFonts w:eastAsiaTheme="minorHAnsi"/>
          <w:sz w:val="24"/>
          <w:szCs w:val="24"/>
        </w:rPr>
        <w:t xml:space="preserve">Wake Up Call was developed by Your Choice to Live, Inc., a non-profit specializing in </w:t>
      </w:r>
      <w:r w:rsidR="00B15D4B" w:rsidRPr="00D61CCD">
        <w:rPr>
          <w:rFonts w:eastAsiaTheme="minorHAnsi"/>
          <w:sz w:val="24"/>
          <w:szCs w:val="24"/>
        </w:rPr>
        <w:t>drug and</w:t>
      </w:r>
      <w:r w:rsidRPr="00D61CCD">
        <w:rPr>
          <w:rFonts w:eastAsiaTheme="minorHAnsi"/>
          <w:sz w:val="24"/>
          <w:szCs w:val="24"/>
        </w:rPr>
        <w:t xml:space="preserve"> alcohol awareness. Their mission is to provide awareness, prevention education, resources and support to youth, parents, schools and communities in regard to alcohol and drug use.  For more information on all their educational programs please visit </w:t>
      </w:r>
      <w:hyperlink r:id="rId4" w:history="1">
        <w:r w:rsidRPr="00D61CCD">
          <w:rPr>
            <w:rFonts w:eastAsiaTheme="minorHAnsi"/>
            <w:color w:val="0000FF"/>
            <w:sz w:val="24"/>
            <w:szCs w:val="24"/>
            <w:u w:val="single"/>
          </w:rPr>
          <w:t>www.yourchoice-live.org</w:t>
        </w:r>
      </w:hyperlink>
      <w:r w:rsidRPr="00D61CCD">
        <w:rPr>
          <w:rFonts w:eastAsiaTheme="minorHAnsi"/>
          <w:sz w:val="24"/>
          <w:szCs w:val="24"/>
        </w:rPr>
        <w:t>.</w:t>
      </w:r>
    </w:p>
    <w:p w14:paraId="57CEC095" w14:textId="09FC3ED7" w:rsidR="00852A4C" w:rsidRPr="00852A4C" w:rsidRDefault="00852A4C" w:rsidP="00852A4C">
      <w:pPr>
        <w:pStyle w:val="p11"/>
        <w:rPr>
          <w:sz w:val="24"/>
          <w:szCs w:val="24"/>
        </w:rPr>
      </w:pPr>
    </w:p>
    <w:p w14:paraId="3C2DF80F" w14:textId="23E07D08" w:rsidR="00B647DF" w:rsidRDefault="00B647DF">
      <w:pPr>
        <w:pStyle w:val="BodyText"/>
        <w:rPr>
          <w:sz w:val="20"/>
        </w:rPr>
      </w:pPr>
    </w:p>
    <w:p w14:paraId="4A921916" w14:textId="6A11BE1C" w:rsidR="00B647DF" w:rsidRDefault="004E12CA">
      <w:pPr>
        <w:pStyle w:val="BodyText"/>
        <w:spacing w:before="7"/>
        <w:rPr>
          <w:sz w:val="10"/>
        </w:rPr>
      </w:pPr>
      <w:r>
        <w:rPr>
          <w:b/>
          <w:noProof/>
          <w:sz w:val="24"/>
          <w:szCs w:val="24"/>
        </w:rPr>
        <w:drawing>
          <wp:anchor distT="0" distB="0" distL="114300" distR="114300" simplePos="0" relativeHeight="251665408" behindDoc="1" locked="0" layoutInCell="1" allowOverlap="1" wp14:anchorId="1C193A41" wp14:editId="4B2D2489">
            <wp:simplePos x="0" y="0"/>
            <wp:positionH relativeFrom="column">
              <wp:posOffset>197175</wp:posOffset>
            </wp:positionH>
            <wp:positionV relativeFrom="paragraph">
              <wp:posOffset>1515509</wp:posOffset>
            </wp:positionV>
            <wp:extent cx="1191779" cy="574040"/>
            <wp:effectExtent l="0" t="0" r="254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Choice 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79" cy="5740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50100">
        <w:rPr>
          <w:noProof/>
          <w:sz w:val="24"/>
          <w:szCs w:val="24"/>
        </w:rPr>
        <w:drawing>
          <wp:anchor distT="0" distB="0" distL="114300" distR="114300" simplePos="0" relativeHeight="251661312" behindDoc="1" locked="0" layoutInCell="1" allowOverlap="1" wp14:anchorId="625F64DB" wp14:editId="45B727D1">
            <wp:simplePos x="0" y="0"/>
            <wp:positionH relativeFrom="column">
              <wp:posOffset>5371081</wp:posOffset>
            </wp:positionH>
            <wp:positionV relativeFrom="paragraph">
              <wp:posOffset>2953784</wp:posOffset>
            </wp:positionV>
            <wp:extent cx="1461770" cy="678338"/>
            <wp:effectExtent l="0" t="0" r="1143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irway To Heroin_Logo_Final.pdf"/>
                    <pic:cNvPicPr/>
                  </pic:nvPicPr>
                  <pic:blipFill>
                    <a:blip r:embed="rId6">
                      <a:extLst>
                        <a:ext uri="{28A0092B-C50C-407E-A947-70E740481C1C}">
                          <a14:useLocalDpi xmlns:a14="http://schemas.microsoft.com/office/drawing/2010/main" val="0"/>
                        </a:ext>
                      </a:extLst>
                    </a:blip>
                    <a:stretch>
                      <a:fillRect/>
                    </a:stretch>
                  </pic:blipFill>
                  <pic:spPr>
                    <a:xfrm>
                      <a:off x="0" y="0"/>
                      <a:ext cx="1461770" cy="678338"/>
                    </a:xfrm>
                    <a:prstGeom prst="rect">
                      <a:avLst/>
                    </a:prstGeom>
                  </pic:spPr>
                </pic:pic>
              </a:graphicData>
            </a:graphic>
            <wp14:sizeRelH relativeFrom="page">
              <wp14:pctWidth>0</wp14:pctWidth>
            </wp14:sizeRelH>
            <wp14:sizeRelV relativeFrom="page">
              <wp14:pctHeight>0</wp14:pctHeight>
            </wp14:sizeRelV>
          </wp:anchor>
        </w:drawing>
      </w:r>
      <w:r w:rsidR="00250100">
        <w:rPr>
          <w:b/>
          <w:noProof/>
          <w:sz w:val="24"/>
          <w:szCs w:val="24"/>
        </w:rPr>
        <w:drawing>
          <wp:anchor distT="0" distB="0" distL="114300" distR="114300" simplePos="0" relativeHeight="251659264" behindDoc="1" locked="0" layoutInCell="1" allowOverlap="1" wp14:anchorId="235B7D79" wp14:editId="0D69A06C">
            <wp:simplePos x="0" y="0"/>
            <wp:positionH relativeFrom="column">
              <wp:posOffset>127930</wp:posOffset>
            </wp:positionH>
            <wp:positionV relativeFrom="paragraph">
              <wp:posOffset>3062339</wp:posOffset>
            </wp:positionV>
            <wp:extent cx="1191779" cy="574040"/>
            <wp:effectExtent l="0" t="0" r="254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Choice 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79" cy="574040"/>
                    </a:xfrm>
                    <a:prstGeom prst="rect">
                      <a:avLst/>
                    </a:prstGeom>
                  </pic:spPr>
                </pic:pic>
              </a:graphicData>
            </a:graphic>
            <wp14:sizeRelH relativeFrom="page">
              <wp14:pctWidth>0</wp14:pctWidth>
            </wp14:sizeRelH>
            <wp14:sizeRelV relativeFrom="page">
              <wp14:pctHeight>0</wp14:pctHeight>
            </wp14:sizeRelV>
          </wp:anchor>
        </w:drawing>
      </w:r>
    </w:p>
    <w:sectPr w:rsidR="00B647DF">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DF"/>
    <w:rsid w:val="001C7340"/>
    <w:rsid w:val="00250100"/>
    <w:rsid w:val="004E12CA"/>
    <w:rsid w:val="00852A4C"/>
    <w:rsid w:val="00B15D4B"/>
    <w:rsid w:val="00B647DF"/>
    <w:rsid w:val="00C04515"/>
    <w:rsid w:val="00D61CCD"/>
    <w:rsid w:val="00F17F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164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4" w:right="273"/>
      <w:jc w:val="center"/>
      <w:outlineLvl w:val="0"/>
    </w:pPr>
    <w:rPr>
      <w:b/>
      <w:bCs/>
      <w:sz w:val="44"/>
      <w:szCs w:val="44"/>
    </w:rPr>
  </w:style>
  <w:style w:type="paragraph" w:styleId="Heading2">
    <w:name w:val="heading 2"/>
    <w:basedOn w:val="Normal"/>
    <w:uiPriority w:val="1"/>
    <w:qFormat/>
    <w:pPr>
      <w:ind w:left="274" w:right="273"/>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1">
    <w:name w:val="p1"/>
    <w:basedOn w:val="Normal"/>
    <w:rsid w:val="00250100"/>
    <w:pPr>
      <w:widowControl/>
      <w:spacing w:after="135"/>
    </w:pPr>
    <w:rPr>
      <w:rFonts w:ascii="Georgia" w:eastAsiaTheme="minorHAnsi" w:hAnsi="Georgia" w:cs="Times New Roman"/>
      <w:sz w:val="30"/>
      <w:szCs w:val="30"/>
    </w:rPr>
  </w:style>
  <w:style w:type="paragraph" w:customStyle="1" w:styleId="p2">
    <w:name w:val="p2"/>
    <w:basedOn w:val="Normal"/>
    <w:rsid w:val="00250100"/>
    <w:pPr>
      <w:widowControl/>
      <w:spacing w:after="32"/>
      <w:ind w:left="206"/>
      <w:jc w:val="center"/>
    </w:pPr>
    <w:rPr>
      <w:rFonts w:eastAsiaTheme="minorHAnsi"/>
      <w:color w:val="8347AF"/>
      <w:sz w:val="33"/>
      <w:szCs w:val="33"/>
    </w:rPr>
  </w:style>
  <w:style w:type="paragraph" w:customStyle="1" w:styleId="p3">
    <w:name w:val="p3"/>
    <w:basedOn w:val="Normal"/>
    <w:rsid w:val="00250100"/>
    <w:pPr>
      <w:widowControl/>
      <w:ind w:left="206"/>
      <w:jc w:val="center"/>
    </w:pPr>
    <w:rPr>
      <w:rFonts w:eastAsiaTheme="minorHAnsi"/>
      <w:color w:val="8347AF"/>
      <w:sz w:val="33"/>
      <w:szCs w:val="33"/>
    </w:rPr>
  </w:style>
  <w:style w:type="paragraph" w:customStyle="1" w:styleId="p4">
    <w:name w:val="p4"/>
    <w:basedOn w:val="Normal"/>
    <w:rsid w:val="00250100"/>
    <w:pPr>
      <w:widowControl/>
      <w:spacing w:line="378" w:lineRule="atLeast"/>
      <w:ind w:left="206"/>
      <w:jc w:val="center"/>
    </w:pPr>
    <w:rPr>
      <w:rFonts w:eastAsiaTheme="minorHAnsi"/>
      <w:color w:val="8347AF"/>
      <w:sz w:val="33"/>
      <w:szCs w:val="33"/>
    </w:rPr>
  </w:style>
  <w:style w:type="paragraph" w:customStyle="1" w:styleId="p5">
    <w:name w:val="p5"/>
    <w:basedOn w:val="Normal"/>
    <w:rsid w:val="00250100"/>
    <w:pPr>
      <w:widowControl/>
      <w:spacing w:after="6" w:line="378" w:lineRule="atLeast"/>
      <w:ind w:left="206"/>
      <w:jc w:val="center"/>
    </w:pPr>
    <w:rPr>
      <w:rFonts w:eastAsiaTheme="minorHAnsi"/>
      <w:sz w:val="33"/>
      <w:szCs w:val="33"/>
    </w:rPr>
  </w:style>
  <w:style w:type="paragraph" w:customStyle="1" w:styleId="p6">
    <w:name w:val="p6"/>
    <w:basedOn w:val="Normal"/>
    <w:rsid w:val="00250100"/>
    <w:pPr>
      <w:widowControl/>
    </w:pPr>
    <w:rPr>
      <w:rFonts w:ascii="Helvetica" w:eastAsiaTheme="minorHAnsi" w:hAnsi="Helvetica" w:cs="Times New Roman"/>
      <w:sz w:val="31"/>
      <w:szCs w:val="31"/>
    </w:rPr>
  </w:style>
  <w:style w:type="paragraph" w:customStyle="1" w:styleId="p7">
    <w:name w:val="p7"/>
    <w:basedOn w:val="Normal"/>
    <w:rsid w:val="00250100"/>
    <w:pPr>
      <w:widowControl/>
      <w:ind w:left="75"/>
    </w:pPr>
    <w:rPr>
      <w:rFonts w:eastAsiaTheme="minorHAnsi"/>
      <w:sz w:val="21"/>
      <w:szCs w:val="21"/>
    </w:rPr>
  </w:style>
  <w:style w:type="paragraph" w:customStyle="1" w:styleId="p8">
    <w:name w:val="p8"/>
    <w:basedOn w:val="Normal"/>
    <w:rsid w:val="00250100"/>
    <w:pPr>
      <w:widowControl/>
      <w:spacing w:after="120"/>
      <w:ind w:left="75"/>
    </w:pPr>
    <w:rPr>
      <w:rFonts w:eastAsiaTheme="minorHAnsi"/>
      <w:sz w:val="21"/>
      <w:szCs w:val="21"/>
    </w:rPr>
  </w:style>
  <w:style w:type="paragraph" w:customStyle="1" w:styleId="p9">
    <w:name w:val="p9"/>
    <w:basedOn w:val="Normal"/>
    <w:rsid w:val="00250100"/>
    <w:pPr>
      <w:widowControl/>
      <w:spacing w:after="5"/>
      <w:ind w:left="75"/>
    </w:pPr>
    <w:rPr>
      <w:rFonts w:eastAsiaTheme="minorHAnsi"/>
      <w:sz w:val="21"/>
      <w:szCs w:val="21"/>
    </w:rPr>
  </w:style>
  <w:style w:type="paragraph" w:customStyle="1" w:styleId="p10">
    <w:name w:val="p10"/>
    <w:basedOn w:val="Normal"/>
    <w:rsid w:val="00250100"/>
    <w:pPr>
      <w:widowControl/>
    </w:pPr>
    <w:rPr>
      <w:rFonts w:ascii="Helvetica" w:eastAsiaTheme="minorHAnsi" w:hAnsi="Helvetica" w:cs="Times New Roman"/>
      <w:sz w:val="24"/>
      <w:szCs w:val="24"/>
    </w:rPr>
  </w:style>
  <w:style w:type="paragraph" w:customStyle="1" w:styleId="p11">
    <w:name w:val="p11"/>
    <w:basedOn w:val="Normal"/>
    <w:rsid w:val="00250100"/>
    <w:pPr>
      <w:widowControl/>
      <w:spacing w:after="60"/>
      <w:ind w:left="75"/>
    </w:pPr>
    <w:rPr>
      <w:rFonts w:eastAsiaTheme="minorHAnsi"/>
      <w:sz w:val="21"/>
      <w:szCs w:val="21"/>
    </w:rPr>
  </w:style>
  <w:style w:type="character" w:customStyle="1" w:styleId="s2">
    <w:name w:val="s2"/>
    <w:basedOn w:val="DefaultParagraphFont"/>
    <w:rsid w:val="00250100"/>
    <w:rPr>
      <w:rFonts w:ascii="Helvetica" w:hAnsi="Helvetica" w:hint="default"/>
      <w:sz w:val="33"/>
      <w:szCs w:val="33"/>
    </w:rPr>
  </w:style>
  <w:style w:type="character" w:customStyle="1" w:styleId="s3">
    <w:name w:val="s3"/>
    <w:basedOn w:val="DefaultParagraphFont"/>
    <w:rsid w:val="00250100"/>
    <w:rPr>
      <w:rFonts w:ascii="Helvetica" w:hAnsi="Helvetica" w:hint="default"/>
      <w:sz w:val="21"/>
      <w:szCs w:val="21"/>
    </w:rPr>
  </w:style>
  <w:style w:type="character" w:customStyle="1" w:styleId="s1">
    <w:name w:val="s1"/>
    <w:basedOn w:val="DefaultParagraphFont"/>
    <w:rsid w:val="00250100"/>
  </w:style>
  <w:style w:type="character" w:customStyle="1" w:styleId="apple-converted-space">
    <w:name w:val="apple-converted-space"/>
    <w:basedOn w:val="DefaultParagraphFont"/>
    <w:rsid w:val="00250100"/>
  </w:style>
  <w:style w:type="character" w:styleId="Hyperlink">
    <w:name w:val="Hyperlink"/>
    <w:basedOn w:val="DefaultParagraphFont"/>
    <w:uiPriority w:val="99"/>
    <w:semiHidden/>
    <w:unhideWhenUsed/>
    <w:rsid w:val="00852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1105">
      <w:bodyDiv w:val="1"/>
      <w:marLeft w:val="0"/>
      <w:marRight w:val="0"/>
      <w:marTop w:val="0"/>
      <w:marBottom w:val="0"/>
      <w:divBdr>
        <w:top w:val="none" w:sz="0" w:space="0" w:color="auto"/>
        <w:left w:val="none" w:sz="0" w:space="0" w:color="auto"/>
        <w:bottom w:val="none" w:sz="0" w:space="0" w:color="auto"/>
        <w:right w:val="none" w:sz="0" w:space="0" w:color="auto"/>
      </w:divBdr>
    </w:div>
    <w:div w:id="533730121">
      <w:bodyDiv w:val="1"/>
      <w:marLeft w:val="0"/>
      <w:marRight w:val="0"/>
      <w:marTop w:val="0"/>
      <w:marBottom w:val="0"/>
      <w:divBdr>
        <w:top w:val="none" w:sz="0" w:space="0" w:color="auto"/>
        <w:left w:val="none" w:sz="0" w:space="0" w:color="auto"/>
        <w:bottom w:val="none" w:sz="0" w:space="0" w:color="auto"/>
        <w:right w:val="none" w:sz="0" w:space="0" w:color="auto"/>
      </w:divBdr>
    </w:div>
    <w:div w:id="1297177701">
      <w:bodyDiv w:val="1"/>
      <w:marLeft w:val="0"/>
      <w:marRight w:val="0"/>
      <w:marTop w:val="0"/>
      <w:marBottom w:val="0"/>
      <w:divBdr>
        <w:top w:val="none" w:sz="0" w:space="0" w:color="auto"/>
        <w:left w:val="none" w:sz="0" w:space="0" w:color="auto"/>
        <w:bottom w:val="none" w:sz="0" w:space="0" w:color="auto"/>
        <w:right w:val="none" w:sz="0" w:space="0" w:color="auto"/>
      </w:divBdr>
    </w:div>
    <w:div w:id="1569029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rchoice-live.org" TargetMode="Externa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Manion's</dc:creator>
  <cp:lastModifiedBy>Ashleigh Nowakowski</cp:lastModifiedBy>
  <cp:revision>8</cp:revision>
  <dcterms:created xsi:type="dcterms:W3CDTF">2017-01-13T20:42:00Z</dcterms:created>
  <dcterms:modified xsi:type="dcterms:W3CDTF">2017-06-12T14:53:00Z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2016</vt:lpwstr>
  </property>
  <property fmtid="{D5CDD505-2E9C-101B-9397-08002B2CF9AE}" pid="4" name="LastSaved">
    <vt:filetime>2017-01-12T00:00:00Z</vt:filetime>
  </property>
</Properties>
</file>